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2CF" w:rsidRDefault="003F12CF" w:rsidP="0038255C">
      <w:pPr>
        <w:spacing w:before="100" w:beforeAutospacing="1" w:after="100" w:afterAutospacing="1" w:line="240" w:lineRule="auto"/>
        <w:ind w:firstLine="708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bookmarkStart w:id="0" w:name="_GoBack"/>
      <w:bookmarkEnd w:id="0"/>
      <w:r w:rsidRPr="003F12C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Государственный земельный контроль: </w:t>
      </w:r>
      <w:r w:rsidR="0038255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br/>
      </w:r>
      <w:r w:rsidRPr="003F12C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с 1 октября 2026 года станет больше оснований для проверок</w:t>
      </w:r>
    </w:p>
    <w:p w:rsidR="003F12CF" w:rsidRPr="00ED5D64" w:rsidRDefault="003F12CF" w:rsidP="00ED5D64">
      <w:pPr>
        <w:pStyle w:val="a4"/>
        <w:spacing w:before="0" w:beforeAutospacing="0" w:after="0" w:afterAutospacing="0" w:line="288" w:lineRule="atLeast"/>
        <w:ind w:firstLine="540"/>
        <w:jc w:val="both"/>
        <w:rPr>
          <w:bCs/>
          <w:sz w:val="28"/>
          <w:szCs w:val="28"/>
        </w:rPr>
      </w:pPr>
      <w:r w:rsidRPr="00ED5D64">
        <w:rPr>
          <w:bCs/>
          <w:sz w:val="28"/>
          <w:szCs w:val="28"/>
        </w:rPr>
        <w:t xml:space="preserve">1 июля 2026 г. вступило в законную силу </w:t>
      </w:r>
      <w:hyperlink r:id="rId7" w:history="1">
        <w:r w:rsidRPr="0051038A">
          <w:rPr>
            <w:rStyle w:val="a3"/>
            <w:bCs/>
            <w:sz w:val="28"/>
            <w:szCs w:val="28"/>
          </w:rPr>
          <w:t xml:space="preserve">Постановление Правительства Российской Федерации № 811 </w:t>
        </w:r>
        <w:r w:rsidR="0038255C" w:rsidRPr="0051038A">
          <w:rPr>
            <w:rStyle w:val="a3"/>
            <w:bCs/>
            <w:sz w:val="28"/>
            <w:szCs w:val="28"/>
          </w:rPr>
          <w:t>"</w:t>
        </w:r>
        <w:r w:rsidRPr="0051038A">
          <w:rPr>
            <w:rStyle w:val="a3"/>
            <w:bCs/>
            <w:sz w:val="28"/>
            <w:szCs w:val="28"/>
          </w:rPr>
          <w:t>О</w:t>
        </w:r>
        <w:r w:rsidR="0045632D" w:rsidRPr="0051038A">
          <w:rPr>
            <w:rStyle w:val="a3"/>
            <w:bCs/>
            <w:sz w:val="28"/>
            <w:szCs w:val="28"/>
          </w:rPr>
          <w:t xml:space="preserve"> внесении изменений в П</w:t>
        </w:r>
        <w:r w:rsidRPr="0051038A">
          <w:rPr>
            <w:rStyle w:val="a3"/>
            <w:bCs/>
            <w:sz w:val="28"/>
            <w:szCs w:val="28"/>
          </w:rPr>
          <w:t xml:space="preserve">остановление </w:t>
        </w:r>
        <w:r w:rsidR="0045632D" w:rsidRPr="0051038A">
          <w:rPr>
            <w:rStyle w:val="a3"/>
            <w:bCs/>
            <w:sz w:val="28"/>
            <w:szCs w:val="28"/>
          </w:rPr>
          <w:t>Правительства Р</w:t>
        </w:r>
        <w:r w:rsidRPr="0051038A">
          <w:rPr>
            <w:rStyle w:val="a3"/>
            <w:bCs/>
            <w:sz w:val="28"/>
            <w:szCs w:val="28"/>
          </w:rPr>
          <w:t>оссийско</w:t>
        </w:r>
        <w:r w:rsidR="0045632D" w:rsidRPr="0051038A">
          <w:rPr>
            <w:rStyle w:val="a3"/>
            <w:bCs/>
            <w:sz w:val="28"/>
            <w:szCs w:val="28"/>
          </w:rPr>
          <w:t>й Ф</w:t>
        </w:r>
        <w:r w:rsidRPr="0051038A">
          <w:rPr>
            <w:rStyle w:val="a3"/>
            <w:bCs/>
            <w:sz w:val="28"/>
            <w:szCs w:val="28"/>
          </w:rPr>
          <w:t>едерации от 30 июня 2021 г. № 1081</w:t>
        </w:r>
        <w:r w:rsidR="0045632D" w:rsidRPr="0051038A">
          <w:rPr>
            <w:rStyle w:val="a3"/>
            <w:bCs/>
            <w:sz w:val="28"/>
            <w:szCs w:val="28"/>
          </w:rPr>
          <w:t>"</w:t>
        </w:r>
      </w:hyperlink>
      <w:r w:rsidR="0045632D" w:rsidRPr="00ED5D64">
        <w:rPr>
          <w:bCs/>
          <w:sz w:val="28"/>
          <w:szCs w:val="28"/>
        </w:rPr>
        <w:t>, которым у</w:t>
      </w:r>
      <w:r w:rsidR="0038255C" w:rsidRPr="00ED5D64">
        <w:rPr>
          <w:sz w:val="28"/>
          <w:szCs w:val="28"/>
        </w:rPr>
        <w:t>твер</w:t>
      </w:r>
      <w:r w:rsidR="0045632D" w:rsidRPr="00ED5D64">
        <w:rPr>
          <w:sz w:val="28"/>
          <w:szCs w:val="28"/>
        </w:rPr>
        <w:t>ж</w:t>
      </w:r>
      <w:r w:rsidR="0038255C" w:rsidRPr="00ED5D64">
        <w:rPr>
          <w:sz w:val="28"/>
          <w:szCs w:val="28"/>
        </w:rPr>
        <w:t>д</w:t>
      </w:r>
      <w:r w:rsidR="0045632D" w:rsidRPr="00ED5D64">
        <w:rPr>
          <w:sz w:val="28"/>
          <w:szCs w:val="28"/>
        </w:rPr>
        <w:t>ены</w:t>
      </w:r>
      <w:r w:rsidR="0038255C" w:rsidRPr="00ED5D64">
        <w:rPr>
          <w:sz w:val="28"/>
          <w:szCs w:val="28"/>
        </w:rPr>
        <w:t xml:space="preserve"> </w:t>
      </w:r>
      <w:hyperlink r:id="rId8" w:history="1">
        <w:r w:rsidR="0038255C" w:rsidRPr="00ED5D64">
          <w:rPr>
            <w:sz w:val="28"/>
            <w:szCs w:val="28"/>
          </w:rPr>
          <w:t>изменения</w:t>
        </w:r>
      </w:hyperlink>
      <w:r w:rsidR="0045632D" w:rsidRPr="00ED5D64">
        <w:rPr>
          <w:sz w:val="28"/>
          <w:szCs w:val="28"/>
        </w:rPr>
        <w:t xml:space="preserve"> </w:t>
      </w:r>
      <w:r w:rsidR="0038255C" w:rsidRPr="00ED5D64">
        <w:rPr>
          <w:sz w:val="28"/>
          <w:szCs w:val="28"/>
        </w:rPr>
        <w:t xml:space="preserve">в </w:t>
      </w:r>
      <w:hyperlink r:id="rId9" w:history="1">
        <w:r w:rsidR="0038255C" w:rsidRPr="00ED5D64">
          <w:rPr>
            <w:sz w:val="28"/>
            <w:szCs w:val="28"/>
          </w:rPr>
          <w:t>Положение</w:t>
        </w:r>
      </w:hyperlink>
      <w:r w:rsidR="0038255C" w:rsidRPr="00ED5D64">
        <w:rPr>
          <w:sz w:val="28"/>
          <w:szCs w:val="28"/>
        </w:rPr>
        <w:t xml:space="preserve"> о федеральном государственном земельном контроле (надзоре)</w:t>
      </w:r>
      <w:r w:rsidR="009944FB" w:rsidRPr="00ED5D64">
        <w:rPr>
          <w:sz w:val="28"/>
          <w:szCs w:val="28"/>
        </w:rPr>
        <w:t xml:space="preserve">. </w:t>
      </w:r>
    </w:p>
    <w:p w:rsidR="00C72EDB" w:rsidRPr="00ED5D64" w:rsidRDefault="009944FB" w:rsidP="00ED5D6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D64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AA1897" w:rsidRPr="00AA1897">
        <w:rPr>
          <w:rFonts w:ascii="Times New Roman" w:eastAsia="Times New Roman" w:hAnsi="Times New Roman" w:cs="Times New Roman"/>
          <w:sz w:val="28"/>
          <w:szCs w:val="28"/>
          <w:lang w:eastAsia="ru-RU"/>
        </w:rPr>
        <w:t>лючев</w:t>
      </w:r>
      <w:r w:rsidR="00C72EDB" w:rsidRPr="00ED5D64">
        <w:rPr>
          <w:rFonts w:ascii="Times New Roman" w:eastAsia="Times New Roman" w:hAnsi="Times New Roman" w:cs="Times New Roman"/>
          <w:sz w:val="28"/>
          <w:szCs w:val="28"/>
          <w:lang w:eastAsia="ru-RU"/>
        </w:rPr>
        <w:t>ые</w:t>
      </w:r>
      <w:r w:rsidR="00AA1897" w:rsidRPr="00AA1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2EDB" w:rsidRPr="00ED5D6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</w:t>
      </w:r>
      <w:r w:rsidR="00AA1897" w:rsidRPr="00AA1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255C" w:rsidRPr="00ED5D64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вступа</w:t>
      </w:r>
      <w:r w:rsidR="00C72EDB" w:rsidRPr="00ED5D64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38255C" w:rsidRPr="00ED5D64">
        <w:rPr>
          <w:rFonts w:ascii="Times New Roman" w:eastAsia="Times New Roman" w:hAnsi="Times New Roman" w:cs="Times New Roman"/>
          <w:sz w:val="28"/>
          <w:szCs w:val="28"/>
          <w:lang w:eastAsia="ru-RU"/>
        </w:rPr>
        <w:t>т в силу позже</w:t>
      </w:r>
      <w:r w:rsidR="00C72EDB" w:rsidRPr="00ED5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A1897" w:rsidRPr="00AA189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AA1897" w:rsidRPr="00ED5D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1 октября 2026 года</w:t>
      </w:r>
      <w:r w:rsidR="00AA1897" w:rsidRPr="00AA1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9944FB" w:rsidRPr="00ED5D64" w:rsidRDefault="009944FB" w:rsidP="00ED5D64">
      <w:pPr>
        <w:pStyle w:val="a4"/>
        <w:spacing w:before="0" w:beforeAutospacing="0" w:after="0" w:afterAutospacing="0" w:line="288" w:lineRule="atLeast"/>
        <w:ind w:firstLine="540"/>
        <w:jc w:val="both"/>
        <w:rPr>
          <w:b/>
          <w:sz w:val="28"/>
          <w:szCs w:val="28"/>
        </w:rPr>
      </w:pPr>
      <w:r w:rsidRPr="00ED5D64">
        <w:rPr>
          <w:sz w:val="28"/>
          <w:szCs w:val="28"/>
        </w:rPr>
        <w:t>Названными изменениями расширен</w:t>
      </w:r>
      <w:r w:rsidR="00AA1897" w:rsidRPr="00AA1897">
        <w:rPr>
          <w:sz w:val="28"/>
          <w:szCs w:val="28"/>
        </w:rPr>
        <w:t xml:space="preserve"> список оснований для проверок. </w:t>
      </w:r>
      <w:r w:rsidR="00ED5D64" w:rsidRPr="00ED5D64">
        <w:rPr>
          <w:sz w:val="28"/>
          <w:szCs w:val="28"/>
        </w:rPr>
        <w:t>Кроме того, н</w:t>
      </w:r>
      <w:r w:rsidR="00AA1897" w:rsidRPr="00AA1897">
        <w:rPr>
          <w:sz w:val="28"/>
          <w:szCs w:val="28"/>
        </w:rPr>
        <w:t>адзорные органы (в первую очередь</w:t>
      </w:r>
      <w:r w:rsidRPr="00ED5D64">
        <w:rPr>
          <w:sz w:val="28"/>
          <w:szCs w:val="28"/>
        </w:rPr>
        <w:t xml:space="preserve"> –</w:t>
      </w:r>
      <w:r w:rsidR="00AA1897" w:rsidRPr="00AA1897">
        <w:rPr>
          <w:sz w:val="28"/>
          <w:szCs w:val="28"/>
        </w:rPr>
        <w:t xml:space="preserve"> Росреестр и Россельхознадзор) смогут инициировать контрольное мероприятие (выездную проверку, обследование и т.п.)</w:t>
      </w:r>
      <w:r w:rsidR="00ED5D64" w:rsidRPr="00ED5D64">
        <w:rPr>
          <w:sz w:val="28"/>
          <w:szCs w:val="28"/>
        </w:rPr>
        <w:t xml:space="preserve"> </w:t>
      </w:r>
      <w:r w:rsidR="00ED5D64">
        <w:rPr>
          <w:sz w:val="28"/>
          <w:szCs w:val="28"/>
        </w:rPr>
        <w:br/>
      </w:r>
      <w:r w:rsidR="00ED5D64" w:rsidRPr="00ED5D64">
        <w:rPr>
          <w:sz w:val="28"/>
          <w:szCs w:val="28"/>
        </w:rPr>
        <w:t xml:space="preserve">в случаях фиксации признаков нарушения обязательных требований </w:t>
      </w:r>
      <w:r w:rsidRPr="00ED5D64">
        <w:rPr>
          <w:sz w:val="28"/>
          <w:szCs w:val="28"/>
        </w:rPr>
        <w:t>автоматически</w:t>
      </w:r>
      <w:r w:rsidR="00ED5D64" w:rsidRPr="00ED5D64">
        <w:rPr>
          <w:sz w:val="28"/>
          <w:szCs w:val="28"/>
        </w:rPr>
        <w:t>ми</w:t>
      </w:r>
      <w:r w:rsidRPr="00ED5D64">
        <w:rPr>
          <w:sz w:val="28"/>
          <w:szCs w:val="28"/>
        </w:rPr>
        <w:t xml:space="preserve"> средства</w:t>
      </w:r>
      <w:r w:rsidR="00ED5D64" w:rsidRPr="00ED5D64">
        <w:rPr>
          <w:sz w:val="28"/>
          <w:szCs w:val="28"/>
        </w:rPr>
        <w:t>ми, работающими в автоматическом режиме, имеющими функции фотосъемки, видеозаписи, в том числе беспилотными аппаратами (системами)</w:t>
      </w:r>
      <w:r w:rsidR="00AA1897" w:rsidRPr="00AA1897">
        <w:rPr>
          <w:sz w:val="28"/>
          <w:szCs w:val="28"/>
        </w:rPr>
        <w:t xml:space="preserve">. </w:t>
      </w:r>
      <w:r w:rsidR="00AA1897" w:rsidRPr="00AA1897">
        <w:rPr>
          <w:b/>
          <w:sz w:val="28"/>
          <w:szCs w:val="28"/>
        </w:rPr>
        <w:t>То есть проверка может начаться по данным дистанционного мониторинга. </w:t>
      </w:r>
    </w:p>
    <w:p w:rsidR="009944FB" w:rsidRPr="009944FB" w:rsidRDefault="009944FB" w:rsidP="00ED5D64">
      <w:pPr>
        <w:pStyle w:val="a4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ED5D64">
        <w:rPr>
          <w:sz w:val="28"/>
          <w:szCs w:val="28"/>
        </w:rPr>
        <w:t xml:space="preserve">Кроме того, </w:t>
      </w:r>
      <w:hyperlink r:id="rId10" w:history="1">
        <w:r w:rsidR="00C72EDB" w:rsidRPr="00ED5D64">
          <w:rPr>
            <w:sz w:val="28"/>
            <w:szCs w:val="28"/>
          </w:rPr>
          <w:t>Положение</w:t>
        </w:r>
      </w:hyperlink>
      <w:r w:rsidR="00C72EDB" w:rsidRPr="00ED5D64">
        <w:rPr>
          <w:sz w:val="28"/>
          <w:szCs w:val="28"/>
        </w:rPr>
        <w:t xml:space="preserve"> о федеральном государственном земельном контроле (надзоре) дополнено П</w:t>
      </w:r>
      <w:r w:rsidRPr="00ED5D64">
        <w:rPr>
          <w:sz w:val="28"/>
          <w:szCs w:val="28"/>
        </w:rPr>
        <w:t>еречн</w:t>
      </w:r>
      <w:r w:rsidR="00C72EDB" w:rsidRPr="00ED5D64">
        <w:rPr>
          <w:sz w:val="28"/>
          <w:szCs w:val="28"/>
        </w:rPr>
        <w:t xml:space="preserve">ем </w:t>
      </w:r>
      <w:r w:rsidRPr="00ED5D64">
        <w:rPr>
          <w:sz w:val="28"/>
          <w:szCs w:val="28"/>
        </w:rPr>
        <w:t>признаков нарушений обязательных требований, полученных с использованием средств, работающих в автоматическом режиме, имеющих функции фотосъемки, видеозаписи, в том числе беспилотных аппаратов (систем), при выявлении которых органом государственного надзора принимается решение о проведении контрольного (надзорного) мероприятия</w:t>
      </w:r>
      <w:r w:rsidR="00C72EDB" w:rsidRPr="00ED5D64">
        <w:rPr>
          <w:sz w:val="28"/>
          <w:szCs w:val="28"/>
        </w:rPr>
        <w:t xml:space="preserve">, в соответствии </w:t>
      </w:r>
      <w:r w:rsidR="00C72EDB" w:rsidRPr="00ED5D64">
        <w:rPr>
          <w:sz w:val="28"/>
          <w:szCs w:val="28"/>
        </w:rPr>
        <w:br/>
        <w:t>с которым:</w:t>
      </w:r>
      <w:r w:rsidRPr="009944FB">
        <w:rPr>
          <w:sz w:val="28"/>
          <w:szCs w:val="28"/>
        </w:rPr>
        <w:t xml:space="preserve">  </w:t>
      </w:r>
    </w:p>
    <w:p w:rsidR="009944FB" w:rsidRPr="009944FB" w:rsidRDefault="00C72EDB" w:rsidP="00ED5D64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D5D64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Pr="00ED5D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п</w:t>
      </w:r>
      <w:r w:rsidR="009944FB" w:rsidRPr="009944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ризнак</w:t>
      </w:r>
      <w:r w:rsidRPr="00ED5D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ам</w:t>
      </w:r>
      <w:r w:rsidR="009944FB" w:rsidRPr="009944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нарушений обязательных требований, полученных </w:t>
      </w:r>
      <w:r w:rsidRPr="00ED5D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9944FB" w:rsidRPr="009944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 использованием средств, работающих в автоматическом режиме, </w:t>
      </w:r>
      <w:r w:rsidR="009944FB" w:rsidRPr="00994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имеющих функции фотосъемки, видеозаписи, в том числе беспилотных аппаратов (систем), при выявлении которых </w:t>
      </w:r>
      <w:r w:rsidR="009944FB" w:rsidRPr="009944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Федеральной службой государственной регистрации, кадастра и картографии </w:t>
      </w:r>
      <w:r w:rsidR="009944FB" w:rsidRPr="00994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(ее территориальными органами) принимается решение </w:t>
      </w:r>
      <w:r w:rsidRPr="00ED5D6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944FB" w:rsidRPr="009944FB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проведении контрольного (надзорного) мероприятия</w:t>
      </w:r>
      <w:r w:rsidRPr="00ED5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ED5D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отнесены</w:t>
      </w:r>
      <w:r w:rsidR="009944FB" w:rsidRPr="009944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</w:p>
    <w:p w:rsidR="009944FB" w:rsidRPr="009944FB" w:rsidRDefault="009944FB" w:rsidP="00ED5D64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44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отклонение местоположения характерной точки границы земельного участка относительно местоположения границы земельного участка,</w:t>
      </w:r>
      <w:r w:rsidRPr="00994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сведения о котором содержатся в Едином государственном реестре недвижимости, на величину, превышающую значение точности определения координат характерных точек границ земельных участков, установленное в соответствии с законодательством Российской Федерации, в случае если такое отклонение затрагивает земельные участки и (или) земли, находящиеся в государственной или муниципальной собственности; </w:t>
      </w:r>
    </w:p>
    <w:p w:rsidR="009944FB" w:rsidRPr="009944FB" w:rsidRDefault="009944FB" w:rsidP="00ED5D64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44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наличие здания, сооружения на земельном участке, правовой режим которого не предусматривает строительства и эксплуатации зданий, сооружений</w:t>
      </w:r>
      <w:r w:rsidRPr="00994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9944FB" w:rsidRPr="009944FB" w:rsidRDefault="009944FB" w:rsidP="00ED5D64">
      <w:pPr>
        <w:spacing w:before="168" w:after="0" w:line="288" w:lineRule="atLeast"/>
        <w:ind w:firstLine="540"/>
        <w:jc w:val="both"/>
        <w:rPr>
          <w:rFonts w:ascii="Times New Roman" w:hAnsi="Times New Roman" w:cs="Times New Roman"/>
          <w:b/>
          <w:i/>
          <w:color w:val="333333"/>
          <w:sz w:val="28"/>
          <w:szCs w:val="28"/>
          <w:shd w:val="clear" w:color="auto" w:fill="FFFFFF"/>
        </w:rPr>
      </w:pPr>
      <w:r w:rsidRPr="00994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признаки, предусмотренные </w:t>
      </w:r>
      <w:hyperlink r:id="rId11" w:history="1">
        <w:r w:rsidRPr="00ED5D6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подпунктами "а"</w:t>
        </w:r>
      </w:hyperlink>
      <w:r w:rsidRPr="00994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hyperlink r:id="rId12" w:history="1">
        <w:r w:rsidRPr="00ED5D6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"г" пункта 1</w:t>
        </w:r>
      </w:hyperlink>
      <w:r w:rsidRPr="00994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3" w:history="1">
        <w:r w:rsidRPr="00ED5D6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подпунктами "а"</w:t>
        </w:r>
      </w:hyperlink>
      <w:r w:rsidRPr="00994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2EDB" w:rsidRPr="00ED5D6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94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hyperlink r:id="rId14" w:history="1">
        <w:r w:rsidRPr="00ED5D6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"б" пункта 2</w:t>
        </w:r>
      </w:hyperlink>
      <w:r w:rsidRPr="00994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признаков неиспользования земельных участков из состава земель населенных пунктов, садовых земельных участков и огородных земельных участков, утвержденных постановлением Правительства Российской Федерации от 31 мая </w:t>
      </w:r>
      <w:r w:rsidR="00C72EDB" w:rsidRPr="00ED5D6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94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2025 г. </w:t>
      </w:r>
      <w:r w:rsidR="00C72EDB" w:rsidRPr="00ED5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Pr="00994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826 "Об установлении признаков неиспользования земельных участков </w:t>
      </w:r>
      <w:r w:rsidR="00C72EDB" w:rsidRPr="00ED5D6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944F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из состава земель населенных пунктов, садовых земельных участков и огородных земельных участков"</w:t>
      </w:r>
      <w:r w:rsidR="00ED5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5D64" w:rsidRPr="00ED5D6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(иными словами</w:t>
      </w:r>
      <w:r w:rsidR="00ED5D64" w:rsidRPr="00ED5D6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- </w:t>
      </w:r>
      <w:r w:rsidR="00ED5D64" w:rsidRPr="00ED5D64">
        <w:rPr>
          <w:rFonts w:ascii="Times New Roman" w:hAnsi="Times New Roman" w:cs="Times New Roman"/>
          <w:b/>
          <w:i/>
          <w:color w:val="333333"/>
          <w:sz w:val="28"/>
          <w:szCs w:val="28"/>
          <w:shd w:val="clear" w:color="auto" w:fill="FFFFFF"/>
        </w:rPr>
        <w:t xml:space="preserve">выявление индикаторов неиспользования, один из которых – более половины площади участка захламлена предметами, </w:t>
      </w:r>
      <w:r w:rsidR="00ED5D64" w:rsidRPr="00ED5D64">
        <w:rPr>
          <w:rFonts w:ascii="Times New Roman" w:hAnsi="Times New Roman" w:cs="Times New Roman"/>
          <w:b/>
          <w:i/>
          <w:color w:val="333333"/>
          <w:sz w:val="28"/>
          <w:szCs w:val="28"/>
          <w:shd w:val="clear" w:color="auto" w:fill="FFFFFF"/>
        </w:rPr>
        <w:br/>
        <w:t xml:space="preserve">не связанными с его целевым назначением, или загрязнена отходами, </w:t>
      </w:r>
      <w:r w:rsidR="00ED5D64" w:rsidRPr="00ED5D64">
        <w:rPr>
          <w:rFonts w:ascii="Times New Roman" w:hAnsi="Times New Roman" w:cs="Times New Roman"/>
          <w:b/>
          <w:i/>
          <w:color w:val="333333"/>
          <w:sz w:val="28"/>
          <w:szCs w:val="28"/>
          <w:shd w:val="clear" w:color="auto" w:fill="FFFFFF"/>
        </w:rPr>
        <w:br/>
        <w:t>и при этом </w:t>
      </w:r>
      <w:r w:rsidR="00ED5D64" w:rsidRPr="00ED5D64">
        <w:rPr>
          <w:rStyle w:val="a5"/>
          <w:rFonts w:ascii="Times New Roman" w:hAnsi="Times New Roman" w:cs="Times New Roman"/>
          <w:b w:val="0"/>
          <w:i/>
          <w:color w:val="333333"/>
          <w:sz w:val="28"/>
          <w:szCs w:val="28"/>
          <w:shd w:val="clear" w:color="auto" w:fill="FFFFFF"/>
        </w:rPr>
        <w:t>в течение года и более</w:t>
      </w:r>
      <w:r w:rsidR="00ED5D64" w:rsidRPr="00ED5D64">
        <w:rPr>
          <w:rFonts w:ascii="Times New Roman" w:hAnsi="Times New Roman" w:cs="Times New Roman"/>
          <w:b/>
          <w:i/>
          <w:color w:val="333333"/>
          <w:sz w:val="28"/>
          <w:szCs w:val="28"/>
          <w:shd w:val="clear" w:color="auto" w:fill="FFFFFF"/>
        </w:rPr>
        <w:t xml:space="preserve"> со дня выявления этих обстоятельств землю </w:t>
      </w:r>
      <w:r w:rsidR="00ED5D64" w:rsidRPr="00ED5D64">
        <w:rPr>
          <w:rFonts w:ascii="Times New Roman" w:hAnsi="Times New Roman" w:cs="Times New Roman"/>
          <w:b/>
          <w:i/>
          <w:color w:val="333333"/>
          <w:sz w:val="28"/>
          <w:szCs w:val="28"/>
          <w:shd w:val="clear" w:color="auto" w:fill="FFFFFF"/>
        </w:rPr>
        <w:br/>
        <w:t>не привели в порядок. Также в эту группу попадают признаки длительного зарастания сорняками или отсутствия признаков строительства там, где участок для этого предназначен). </w:t>
      </w:r>
      <w:r w:rsidRPr="009944F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</w:p>
    <w:p w:rsidR="009944FB" w:rsidRPr="009944FB" w:rsidRDefault="009944FB" w:rsidP="00ED5D64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4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C72EDB" w:rsidRPr="003713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п</w:t>
      </w:r>
      <w:r w:rsidRPr="009944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ризнак</w:t>
      </w:r>
      <w:r w:rsidR="00C72EDB" w:rsidRPr="003713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ам</w:t>
      </w:r>
      <w:r w:rsidRPr="009944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нарушений обязательных требований, полученных </w:t>
      </w:r>
      <w:r w:rsidR="00371346" w:rsidRPr="003713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9944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 использованием средств, работающих в автоматическом режиме,</w:t>
      </w:r>
      <w:r w:rsidRPr="00994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имеющих функции фотосъемки, видеозаписи, в том числе беспилотных аппаратов (систем), при выявлении которых </w:t>
      </w:r>
      <w:r w:rsidRPr="009944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Федеральной службой по ветеринарному и фитосанитарному надзору (ее территориальными органами)</w:t>
      </w:r>
      <w:r w:rsidRPr="00994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принимается решение о проведении контрольного (надзорного) мероприятия: </w:t>
      </w:r>
    </w:p>
    <w:p w:rsidR="009944FB" w:rsidRPr="009944FB" w:rsidRDefault="009944FB" w:rsidP="00ED5D64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44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наличие на земельном участке специализированной техники, используемой для снятия и (или) перемещения плодородного слоя почвы; </w:t>
      </w:r>
    </w:p>
    <w:p w:rsidR="009944FB" w:rsidRPr="00ED5D64" w:rsidRDefault="009944FB" w:rsidP="00ED5D64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4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признаки, предусмотренные </w:t>
      </w:r>
      <w:hyperlink r:id="rId15" w:history="1">
        <w:r w:rsidRPr="00ED5D6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абзацами вторым</w:t>
        </w:r>
      </w:hyperlink>
      <w:r w:rsidRPr="00994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hyperlink r:id="rId16" w:history="1">
        <w:r w:rsidRPr="00ED5D6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третьим пункта 1</w:t>
        </w:r>
      </w:hyperlink>
      <w:r w:rsidRPr="00994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7" w:history="1">
        <w:r w:rsidRPr="00ED5D6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подпунктами "а"</w:t>
        </w:r>
      </w:hyperlink>
      <w:r w:rsidRPr="00994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hyperlink r:id="rId18" w:history="1">
        <w:r w:rsidRPr="00ED5D6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"г" пункта 2</w:t>
        </w:r>
      </w:hyperlink>
      <w:r w:rsidRPr="00994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признаков </w:t>
      </w:r>
      <w:r w:rsidRPr="009944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неиспользования земельных участков из земель сельскохозяйственного назначения по целевому назначению или использования </w:t>
      </w:r>
      <w:r w:rsidR="00371346" w:rsidRPr="003713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9944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 нарушением законодательства Российской Федерации</w:t>
      </w:r>
      <w:r w:rsidRPr="00994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утвержденных постановлением Правительства Российской Федерации от 18 сентября 2020 г. </w:t>
      </w:r>
      <w:r w:rsidR="003713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C72EDB" w:rsidRPr="00ED5D64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994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1482 "О признаках неиспользования земельных участков из земель сельскохозяйственного назначения по целевому назначению или использования </w:t>
      </w:r>
      <w:r w:rsidR="003713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94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нарушением законодательства Российской Федерации.". </w:t>
      </w:r>
    </w:p>
    <w:p w:rsidR="00371346" w:rsidRDefault="00371346" w:rsidP="00ED5D6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72EDB" w:rsidRPr="00AA1897" w:rsidRDefault="00C72EDB" w:rsidP="00371346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Важное уточнение:</w:t>
      </w:r>
      <w:r w:rsidRPr="00AA1897">
        <w:rPr>
          <w:rFonts w:ascii="Times New Roman" w:eastAsia="Times New Roman" w:hAnsi="Times New Roman" w:cs="Times New Roman"/>
          <w:sz w:val="28"/>
          <w:szCs w:val="28"/>
          <w:lang w:eastAsia="ru-RU"/>
        </w:rPr>
        <w:t> сам по себе факт фиксации так</w:t>
      </w:r>
      <w:r w:rsidR="00371346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Pr="00AA1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признак</w:t>
      </w:r>
      <w:r w:rsidR="00371346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AA1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1346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AA1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</w:t>
      </w:r>
      <w:r w:rsidR="003713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A1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r w:rsidR="00371346">
        <w:rPr>
          <w:rFonts w:ascii="Times New Roman" w:eastAsia="Times New Roman" w:hAnsi="Times New Roman" w:cs="Times New Roman"/>
          <w:sz w:val="28"/>
          <w:szCs w:val="28"/>
          <w:lang w:eastAsia="ru-RU"/>
        </w:rPr>
        <w:t>окончательный вывод о нарушении, а</w:t>
      </w:r>
      <w:r w:rsidRPr="00AA1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основание для того </w:t>
      </w:r>
      <w:r w:rsidR="0037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проведения </w:t>
      </w:r>
      <w:r w:rsidRPr="00AA1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уполномоченны</w:t>
      </w:r>
      <w:r w:rsidR="00371346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AA1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</w:t>
      </w:r>
      <w:r w:rsidR="00371346">
        <w:rPr>
          <w:rFonts w:ascii="Times New Roman" w:eastAsia="Times New Roman" w:hAnsi="Times New Roman" w:cs="Times New Roman"/>
          <w:sz w:val="28"/>
          <w:szCs w:val="28"/>
          <w:lang w:eastAsia="ru-RU"/>
        </w:rPr>
        <w:t>ом контрольного мероприятия.</w:t>
      </w:r>
      <w:r w:rsidR="00C118A8">
        <w:rPr>
          <w:rFonts w:ascii="Times New Roman" w:eastAsia="Times New Roman" w:hAnsi="Times New Roman" w:cs="Times New Roman"/>
          <w:sz w:val="28"/>
          <w:szCs w:val="28"/>
          <w:lang w:eastAsia="ru-RU"/>
        </w:rPr>
        <w:t> И</w:t>
      </w:r>
      <w:r w:rsidRPr="00AA1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нспектор </w:t>
      </w:r>
      <w:r w:rsidRPr="00ED5D6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A18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месте установит все обстоятельства и даст им правовую оценку. </w:t>
      </w:r>
      <w:r w:rsidRPr="00ED5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F12CF" w:rsidRPr="003F12CF" w:rsidRDefault="00C72EDB" w:rsidP="00ED5D6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это означает на практике?</w:t>
      </w:r>
      <w:r w:rsidRPr="00AA1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Собственникам, арендаторам, СНТ, фермерам </w:t>
      </w:r>
      <w:r w:rsidRPr="00ED5D6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A1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бизнесу сейчас имеет смысл сверить фактическое состояние участка </w:t>
      </w:r>
      <w:r w:rsidRPr="00ED5D6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A1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документами: проверить границы в ЕГРН, убедиться, что все постройки узаконены, оценить, нет ли признаков неиспользования или захламления. Это поможет снизить риски, </w:t>
      </w:r>
      <w:r w:rsidRPr="00ED5D6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</w:t>
      </w:r>
      <w:r w:rsidRPr="00AA1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 начнёт строиться</w:t>
      </w:r>
      <w:r w:rsidR="00ED5D64" w:rsidRPr="00ED5D6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A1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</w:t>
      </w:r>
      <w:r w:rsidR="00ED5D64" w:rsidRPr="00ED5D6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A1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дистанционных данных. </w:t>
      </w:r>
      <w:r w:rsidR="00ED5D64" w:rsidRPr="00ED5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868BC" w:rsidRPr="00ED5D64" w:rsidRDefault="006868BC" w:rsidP="00ED5D64">
      <w:pPr>
        <w:jc w:val="both"/>
        <w:rPr>
          <w:sz w:val="28"/>
          <w:szCs w:val="28"/>
        </w:rPr>
      </w:pPr>
    </w:p>
    <w:sectPr w:rsidR="006868BC" w:rsidRPr="00ED5D64" w:rsidSect="00A346BC">
      <w:type w:val="continuous"/>
      <w:pgSz w:w="11910" w:h="16840" w:code="9"/>
      <w:pgMar w:top="500" w:right="600" w:bottom="280" w:left="1020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3A5177"/>
    <w:multiLevelType w:val="multilevel"/>
    <w:tmpl w:val="17BE3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E04"/>
    <w:rsid w:val="000B3D19"/>
    <w:rsid w:val="001C6E04"/>
    <w:rsid w:val="00371346"/>
    <w:rsid w:val="0038255C"/>
    <w:rsid w:val="003F12CF"/>
    <w:rsid w:val="0045632D"/>
    <w:rsid w:val="0051038A"/>
    <w:rsid w:val="006868BC"/>
    <w:rsid w:val="009944FB"/>
    <w:rsid w:val="00A346BC"/>
    <w:rsid w:val="00AA1897"/>
    <w:rsid w:val="00C118A8"/>
    <w:rsid w:val="00C72EDB"/>
    <w:rsid w:val="00DC404B"/>
    <w:rsid w:val="00E973B8"/>
    <w:rsid w:val="00ED5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F12C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12C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ags-news">
    <w:name w:val="tags-news"/>
    <w:basedOn w:val="a0"/>
    <w:rsid w:val="003F12CF"/>
  </w:style>
  <w:style w:type="character" w:styleId="a3">
    <w:name w:val="Hyperlink"/>
    <w:basedOn w:val="a0"/>
    <w:uiPriority w:val="99"/>
    <w:unhideWhenUsed/>
    <w:rsid w:val="003F12CF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F12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A189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F12C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12C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ags-news">
    <w:name w:val="tags-news"/>
    <w:basedOn w:val="a0"/>
    <w:rsid w:val="003F12CF"/>
  </w:style>
  <w:style w:type="character" w:styleId="a3">
    <w:name w:val="Hyperlink"/>
    <w:basedOn w:val="a0"/>
    <w:uiPriority w:val="99"/>
    <w:unhideWhenUsed/>
    <w:rsid w:val="003F12CF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F12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A189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51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03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07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31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777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3120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10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867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63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134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0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8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8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7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77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15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54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38394&amp;dst=100009&amp;field=134&amp;date=09.07.2026" TargetMode="External"/><Relationship Id="rId13" Type="http://schemas.openxmlformats.org/officeDocument/2006/relationships/hyperlink" Target="https://login.consultant.ru/link/?req=doc&amp;base=LAW&amp;n=506947&amp;dst=100023&amp;field=134&amp;date=09.07.2026" TargetMode="External"/><Relationship Id="rId18" Type="http://schemas.openxmlformats.org/officeDocument/2006/relationships/hyperlink" Target="https://login.consultant.ru/link/?req=doc&amp;base=LAW&amp;n=528732&amp;dst=100024&amp;field=134&amp;date=09.07.2026" TargetMode="External"/><Relationship Id="rId3" Type="http://schemas.openxmlformats.org/officeDocument/2006/relationships/styles" Target="styles.xml"/><Relationship Id="rId7" Type="http://schemas.openxmlformats.org/officeDocument/2006/relationships/hyperlink" Target="file:///C:\Users\&#1040;&#1083;&#1077;&#1082;&#1089;&#1072;&#1085;&#1076;&#1088;\Desktop\&#1052;&#1086;&#1080;%20&#1076;&#1086;&#1082;&#1091;&#1084;&#1077;&#1085;&#1090;&#1099;\&#1054;&#1073;&#1079;&#1086;&#1088;&#1099;\&#1055;&#1086;&#1089;&#1090;&#1072;&#1085;&#1086;&#1074;&#1083;&#1077;&#1085;&#1080;&#1077;%20&#1055;&#1088;&#1072;&#1074;&#1080;&#1090;&#1077;&#1083;&#1100;&#1089;&#1090;&#1074;&#1072;%20&#1056;&#1060;%20&#1086;&#1090;%2001.07.2026%20N%20811%20%20&#1054;%20&#1074;&#1085;&#1077;&#1089;&#1077;&#1085;.docx" TargetMode="External"/><Relationship Id="rId12" Type="http://schemas.openxmlformats.org/officeDocument/2006/relationships/hyperlink" Target="https://login.consultant.ru/link/?req=doc&amp;base=LAW&amp;n=506947&amp;dst=100021&amp;field=134&amp;date=09.07.2026" TargetMode="External"/><Relationship Id="rId17" Type="http://schemas.openxmlformats.org/officeDocument/2006/relationships/hyperlink" Target="https://login.consultant.ru/link/?req=doc&amp;base=LAW&amp;n=528732&amp;dst=100021&amp;field=134&amp;date=09.07.202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528732&amp;dst=100012&amp;field=134&amp;date=09.07.2026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06947&amp;dst=100013&amp;field=134&amp;date=09.07.2026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528732&amp;dst=100011&amp;field=134&amp;date=09.07.2026" TargetMode="External"/><Relationship Id="rId10" Type="http://schemas.openxmlformats.org/officeDocument/2006/relationships/hyperlink" Target="https://login.consultant.ru/link/?req=doc&amp;base=LAW&amp;n=505561&amp;dst=100022&amp;field=134&amp;date=09.07.2026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5561&amp;dst=100022&amp;field=134&amp;date=09.07.2026" TargetMode="External"/><Relationship Id="rId14" Type="http://schemas.openxmlformats.org/officeDocument/2006/relationships/hyperlink" Target="https://login.consultant.ru/link/?req=doc&amp;base=LAW&amp;n=506947&amp;dst=100024&amp;field=134&amp;date=09.07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5AC561-2032-49D6-A13C-49F7DBC53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982</Words>
  <Characters>5604</Characters>
  <Application>Microsoft Office Word</Application>
  <DocSecurity>4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Bondarenko</cp:lastModifiedBy>
  <cp:revision>2</cp:revision>
  <cp:lastPrinted>2026-07-09T07:18:00Z</cp:lastPrinted>
  <dcterms:created xsi:type="dcterms:W3CDTF">2026-07-15T12:43:00Z</dcterms:created>
  <dcterms:modified xsi:type="dcterms:W3CDTF">2026-07-15T12:43:00Z</dcterms:modified>
</cp:coreProperties>
</file>